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9E" w:rsidRPr="00714FA1" w:rsidRDefault="0036319E" w:rsidP="0036319E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 w:rsidRPr="00714FA1">
        <w:rPr>
          <w:rFonts w:ascii="Times New Roman" w:hAnsi="Times New Roman" w:cs="Times New Roman"/>
          <w:b/>
          <w:sz w:val="24"/>
          <w:szCs w:val="28"/>
        </w:rPr>
        <w:t xml:space="preserve">СПРАВКА </w:t>
      </w:r>
      <w:r w:rsidRPr="00714FA1">
        <w:rPr>
          <w:rFonts w:ascii="Times New Roman" w:hAnsi="Times New Roman" w:cs="Times New Roman"/>
          <w:sz w:val="24"/>
          <w:szCs w:val="28"/>
        </w:rPr>
        <w:t>-</w:t>
      </w:r>
      <w:r w:rsidRPr="00714FA1">
        <w:rPr>
          <w:rFonts w:ascii="Times New Roman" w:hAnsi="Times New Roman" w:cs="Times New Roman"/>
          <w:b/>
          <w:sz w:val="24"/>
          <w:szCs w:val="28"/>
        </w:rPr>
        <w:t xml:space="preserve"> ОБОСНОВАНИЕ</w:t>
      </w:r>
    </w:p>
    <w:p w:rsidR="0036319E" w:rsidRPr="00714FA1" w:rsidRDefault="0036319E" w:rsidP="00363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14FA1">
        <w:rPr>
          <w:rFonts w:ascii="Times New Roman" w:hAnsi="Times New Roman" w:cs="Times New Roman"/>
          <w:b/>
          <w:sz w:val="24"/>
          <w:szCs w:val="28"/>
        </w:rPr>
        <w:t xml:space="preserve">к проекту Закона Кыргызской Республики </w:t>
      </w:r>
    </w:p>
    <w:p w:rsidR="0036319E" w:rsidRPr="00714FA1" w:rsidRDefault="0036319E" w:rsidP="00363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14FA1">
        <w:rPr>
          <w:rFonts w:ascii="Times New Roman" w:hAnsi="Times New Roman" w:cs="Times New Roman"/>
          <w:b/>
          <w:sz w:val="24"/>
          <w:szCs w:val="28"/>
        </w:rPr>
        <w:t xml:space="preserve">«О внесении изменений в Закон Кыргызской Республики </w:t>
      </w:r>
    </w:p>
    <w:p w:rsidR="0036319E" w:rsidRPr="00714FA1" w:rsidRDefault="0036319E" w:rsidP="00363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14FA1">
        <w:rPr>
          <w:rFonts w:ascii="Times New Roman" w:hAnsi="Times New Roman" w:cs="Times New Roman"/>
          <w:b/>
          <w:sz w:val="24"/>
          <w:szCs w:val="28"/>
        </w:rPr>
        <w:t>«О культуре»</w:t>
      </w:r>
    </w:p>
    <w:p w:rsidR="0036319E" w:rsidRPr="00714FA1" w:rsidRDefault="0036319E" w:rsidP="0036319E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6319E" w:rsidRPr="00714FA1" w:rsidRDefault="0036319E" w:rsidP="0036319E">
      <w:pPr>
        <w:pStyle w:val="a3"/>
        <w:numPr>
          <w:ilvl w:val="0"/>
          <w:numId w:val="2"/>
        </w:numPr>
        <w:tabs>
          <w:tab w:val="left" w:pos="0"/>
          <w:tab w:val="left" w:pos="10206"/>
        </w:tabs>
        <w:spacing w:after="0" w:line="240" w:lineRule="auto"/>
        <w:ind w:right="-7"/>
        <w:rPr>
          <w:b/>
          <w:szCs w:val="28"/>
        </w:rPr>
      </w:pPr>
      <w:r>
        <w:rPr>
          <w:b/>
          <w:szCs w:val="28"/>
        </w:rPr>
        <w:t>Ц</w:t>
      </w:r>
      <w:r w:rsidRPr="00714FA1">
        <w:rPr>
          <w:b/>
          <w:szCs w:val="28"/>
        </w:rPr>
        <w:t xml:space="preserve">ель и задачи </w:t>
      </w:r>
    </w:p>
    <w:p w:rsidR="0036319E" w:rsidRPr="00714FA1" w:rsidRDefault="0036319E" w:rsidP="0036319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8"/>
          <w:lang w:eastAsia="ru-RU"/>
        </w:rPr>
      </w:pPr>
      <w:r w:rsidRPr="00714FA1">
        <w:rPr>
          <w:rFonts w:ascii="Times New Roman" w:hAnsi="Times New Roman" w:cs="Times New Roman"/>
          <w:sz w:val="24"/>
          <w:szCs w:val="28"/>
        </w:rPr>
        <w:t xml:space="preserve">Настоящий проект Закона Кыргызской Республики о внесении изменений и дополнений в Закон Кыргызской Республики «О культуре» разработан во исполнение Указа Президента Кыргызской Республики </w:t>
      </w:r>
      <w:r w:rsidRPr="00714FA1">
        <w:rPr>
          <w:rFonts w:ascii="Times New Roman" w:eastAsia="Times New Roman" w:hAnsi="Times New Roman" w:cs="Times New Roman"/>
          <w:color w:val="2B2B2B"/>
          <w:sz w:val="24"/>
          <w:szCs w:val="28"/>
          <w:lang w:eastAsia="ru-RU"/>
        </w:rPr>
        <w:t>от 8 февраля 2021 года УП № 26 «</w:t>
      </w:r>
      <w:r w:rsidRPr="00714FA1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8"/>
          <w:lang w:eastAsia="ru-RU"/>
        </w:rPr>
        <w:t>О проведении инвентаризации законодательства Кыргызской Республики».</w:t>
      </w:r>
    </w:p>
    <w:p w:rsidR="0036319E" w:rsidRPr="00714FA1" w:rsidRDefault="0036319E" w:rsidP="0036319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714FA1">
        <w:rPr>
          <w:rFonts w:ascii="Times New Roman" w:eastAsia="Times New Roman" w:hAnsi="Times New Roman" w:cs="Times New Roman"/>
          <w:bCs/>
          <w:color w:val="000000" w:themeColor="text1"/>
          <w:spacing w:val="5"/>
          <w:sz w:val="24"/>
          <w:szCs w:val="28"/>
          <w:lang w:eastAsia="ru-RU"/>
        </w:rPr>
        <w:t xml:space="preserve">Основной целью является </w:t>
      </w:r>
      <w:r w:rsidRPr="00714FA1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оптимизация и совершенствование законодательной </w:t>
      </w:r>
      <w:proofErr w:type="gramStart"/>
      <w:r w:rsidRPr="00714FA1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базы на основании </w:t>
      </w:r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Методологии </w:t>
      </w:r>
      <w:bookmarkStart w:id="1" w:name="_Hlk69300361"/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>проведения инвентаризации законодательства</w:t>
      </w:r>
      <w:proofErr w:type="gramEnd"/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Кыргызской Республики</w:t>
      </w:r>
      <w:bookmarkEnd w:id="1"/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>, утвержденной приказом Министерства юстиции Кыргызской Республики (далее – Методология).</w:t>
      </w:r>
    </w:p>
    <w:p w:rsidR="0036319E" w:rsidRPr="00714FA1" w:rsidRDefault="0036319E" w:rsidP="0036319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>В целом, результаты оценки Закона Кыргызской Республики «О культуре» были одобрены на очередном заседании Межведомственной экспертной группы (Протокол заседания от 20 сентября 2021 г. № 02-2/10217).</w:t>
      </w:r>
    </w:p>
    <w:p w:rsidR="0036319E" w:rsidRPr="00714FA1" w:rsidRDefault="0036319E" w:rsidP="0036319E">
      <w:pPr>
        <w:spacing w:after="0" w:line="240" w:lineRule="auto"/>
        <w:ind w:firstLine="851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</w:p>
    <w:p w:rsidR="0036319E" w:rsidRPr="00714FA1" w:rsidRDefault="0036319E" w:rsidP="0036319E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b/>
          <w:szCs w:val="28"/>
        </w:rPr>
      </w:pPr>
      <w:r w:rsidRPr="00714FA1">
        <w:rPr>
          <w:b/>
          <w:szCs w:val="28"/>
        </w:rPr>
        <w:t>Описательная часть</w:t>
      </w:r>
    </w:p>
    <w:p w:rsidR="0036319E" w:rsidRPr="00714FA1" w:rsidRDefault="0036319E" w:rsidP="0036319E">
      <w:pPr>
        <w:tabs>
          <w:tab w:val="left" w:pos="0"/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714FA1">
        <w:rPr>
          <w:rFonts w:ascii="Times New Roman" w:hAnsi="Times New Roman" w:cs="Times New Roman"/>
          <w:sz w:val="24"/>
          <w:szCs w:val="28"/>
        </w:rPr>
        <w:t>Анализ, согласно Методологии, проводился на основании 5 критериев оценки:</w:t>
      </w:r>
    </w:p>
    <w:p w:rsidR="0036319E" w:rsidRPr="00714FA1" w:rsidRDefault="0036319E" w:rsidP="0036319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851"/>
        <w:jc w:val="both"/>
        <w:rPr>
          <w:szCs w:val="28"/>
        </w:rPr>
      </w:pPr>
      <w:r w:rsidRPr="00714FA1">
        <w:rPr>
          <w:szCs w:val="28"/>
        </w:rPr>
        <w:t>Законность, единство предмета регулирования, правовая определенность и системность;</w:t>
      </w:r>
    </w:p>
    <w:p w:rsidR="0036319E" w:rsidRPr="00714FA1" w:rsidRDefault="0036319E" w:rsidP="0036319E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  <w:rPr>
          <w:szCs w:val="28"/>
        </w:rPr>
      </w:pPr>
      <w:r w:rsidRPr="00714FA1">
        <w:rPr>
          <w:szCs w:val="28"/>
        </w:rPr>
        <w:t>Актуальность, необходимость и обоснованность;</w:t>
      </w:r>
    </w:p>
    <w:p w:rsidR="0036319E" w:rsidRPr="00714FA1" w:rsidRDefault="0036319E" w:rsidP="0036319E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  <w:rPr>
          <w:szCs w:val="28"/>
        </w:rPr>
      </w:pPr>
      <w:r w:rsidRPr="00714FA1">
        <w:rPr>
          <w:szCs w:val="28"/>
        </w:rPr>
        <w:t>Открытость и предсказуемость;</w:t>
      </w:r>
    </w:p>
    <w:p w:rsidR="0036319E" w:rsidRPr="00714FA1" w:rsidRDefault="0036319E" w:rsidP="0036319E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  <w:rPr>
          <w:szCs w:val="28"/>
        </w:rPr>
      </w:pPr>
      <w:r w:rsidRPr="00714FA1">
        <w:rPr>
          <w:szCs w:val="28"/>
        </w:rPr>
        <w:t>Исполнимость и обязательность;</w:t>
      </w:r>
    </w:p>
    <w:p w:rsidR="0036319E" w:rsidRPr="00714FA1" w:rsidRDefault="0036319E" w:rsidP="0036319E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  <w:rPr>
          <w:szCs w:val="28"/>
        </w:rPr>
      </w:pPr>
      <w:r w:rsidRPr="00714FA1">
        <w:rPr>
          <w:szCs w:val="28"/>
        </w:rPr>
        <w:t>Учет интересов бизнеса.</w:t>
      </w:r>
    </w:p>
    <w:p w:rsidR="0036319E" w:rsidRPr="00714FA1" w:rsidRDefault="0036319E" w:rsidP="0036319E">
      <w:pPr>
        <w:spacing w:after="0" w:line="240" w:lineRule="auto"/>
        <w:ind w:firstLine="851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>По итогам анализа необходимо:</w:t>
      </w:r>
    </w:p>
    <w:p w:rsidR="0036319E" w:rsidRPr="00714FA1" w:rsidRDefault="0036319E" w:rsidP="0036319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>- привести в соответствие с Конституцией К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ыргызской </w:t>
      </w:r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>Р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еспублики</w:t>
      </w:r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в части замены слов «Правительство Кыргызской Республики» на «Кабинет Министров Кыргызской Республики»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;</w:t>
      </w:r>
    </w:p>
    <w:p w:rsidR="0036319E" w:rsidRPr="00714FA1" w:rsidRDefault="0036319E" w:rsidP="0036319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>- выделить и конкретизировать цель. Разграничить задачи и принципы (частично задачи и принципы дублируются)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;</w:t>
      </w:r>
    </w:p>
    <w:p w:rsidR="0036319E" w:rsidRPr="00714FA1" w:rsidRDefault="0036319E" w:rsidP="0036319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>- дополнить ст.30 Закона К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ыргызской </w:t>
      </w:r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>Р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еспублики</w:t>
      </w:r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«О культуре» (в действующей редакции не полностью отражает специфику деятельности и функционирования образовательных организаций в области культуры и искусства и требует детализации, в </w:t>
      </w:r>
      <w:proofErr w:type="spellStart"/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>т.ч</w:t>
      </w:r>
      <w:proofErr w:type="spellEnd"/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>. учитывая понятийный аппарат)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;</w:t>
      </w:r>
    </w:p>
    <w:p w:rsidR="0036319E" w:rsidRPr="00652BDD" w:rsidRDefault="0036319E" w:rsidP="0036319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gramStart"/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>- включить отдельные нормы, регламентированные Законом К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ыргызской </w:t>
      </w:r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>Р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еспублики</w:t>
      </w:r>
      <w:r w:rsidRPr="00714FA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«О фонограммах» в части ин</w:t>
      </w:r>
      <w:r w:rsidRPr="00652BDD">
        <w:rPr>
          <w:rFonts w:ascii="Times New Roman" w:hAnsi="Times New Roman" w:cs="Times New Roman"/>
          <w:color w:val="000000" w:themeColor="text1"/>
          <w:sz w:val="24"/>
          <w:szCs w:val="28"/>
        </w:rPr>
        <w:t>формирования о лицах, оказывающих потребителям услуги по предоставлению права посещения организуемых и проводимых культурно-массовых мероприятий с дополнением ее перечнем информации, которая должна быть указана в билете, ином носителе, дающем право посещения культурно-массового мероприятия, на афишах, в рекламных носителях - наименование, номер регистрационного свидетельства, контактные данные.</w:t>
      </w:r>
      <w:proofErr w:type="gramEnd"/>
    </w:p>
    <w:p w:rsidR="0036319E" w:rsidRPr="00652BDD" w:rsidRDefault="0036319E" w:rsidP="0036319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652BDD">
        <w:rPr>
          <w:rFonts w:ascii="Times New Roman" w:hAnsi="Times New Roman" w:cs="Times New Roman"/>
          <w:color w:val="000000" w:themeColor="text1"/>
          <w:sz w:val="24"/>
          <w:szCs w:val="28"/>
        </w:rPr>
        <w:t>Закон Кыргызской Республики «О фонограммах» при этом признать утратившим силу.</w:t>
      </w:r>
    </w:p>
    <w:p w:rsidR="0036319E" w:rsidRPr="00D369F0" w:rsidRDefault="00DE487B" w:rsidP="003631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D369F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Помимо вышеназванных рекомендаций в Закон </w:t>
      </w:r>
      <w:proofErr w:type="gramStart"/>
      <w:r w:rsidRPr="00D369F0">
        <w:rPr>
          <w:rFonts w:ascii="Times New Roman" w:eastAsia="Times New Roman" w:hAnsi="Times New Roman" w:cs="Times New Roman"/>
          <w:sz w:val="24"/>
          <w:szCs w:val="28"/>
          <w:lang w:eastAsia="ru-RU"/>
        </w:rPr>
        <w:t>КР</w:t>
      </w:r>
      <w:proofErr w:type="gramEnd"/>
      <w:r w:rsidRPr="00D369F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«О культуре» необходимо также внести следующие изменения (работа в данном направлении была начата до процесса инвентаризации):</w:t>
      </w:r>
    </w:p>
    <w:p w:rsidR="0036319E" w:rsidRDefault="0036319E" w:rsidP="003631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в наименовании и тексте закона к слову «культура» добавлено словосочетание «и искусство», так как это родственные, но все же сферы разного уровня развития, компетенций и потребления. Данное действие позволит повысить </w:t>
      </w:r>
      <w:r>
        <w:rPr>
          <w:rFonts w:ascii="Times New Roman" w:hAnsi="Times New Roman" w:cs="Times New Roman"/>
          <w:sz w:val="24"/>
          <w:szCs w:val="28"/>
        </w:rPr>
        <w:lastRenderedPageBreak/>
        <w:t>статус и придаст новый импульс развития именно профессиональному искусству страны;</w:t>
      </w:r>
    </w:p>
    <w:p w:rsidR="0036319E" w:rsidRDefault="0036319E" w:rsidP="003631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существенно дополнен понятийный аппарат закона, который позволит урегулировать ряд противоречий в вопросах деятельности уполномоченного органа, учреждений, работников, предпринимателей в сфере культуры и искусства</w:t>
      </w:r>
      <w:r w:rsidR="00652BDD">
        <w:rPr>
          <w:rFonts w:ascii="Times New Roman" w:hAnsi="Times New Roman" w:cs="Times New Roman"/>
          <w:sz w:val="24"/>
          <w:szCs w:val="28"/>
        </w:rPr>
        <w:t xml:space="preserve">. Дано более точное определение понятия «культура». </w:t>
      </w:r>
      <w:proofErr w:type="gramStart"/>
      <w:r w:rsidR="00652BDD">
        <w:rPr>
          <w:rFonts w:ascii="Times New Roman" w:hAnsi="Times New Roman" w:cs="Times New Roman"/>
          <w:sz w:val="24"/>
          <w:szCs w:val="28"/>
        </w:rPr>
        <w:t>Добавлены термины «продюсер», «дистрибьютор», «конкурс (смотр)», «фестиваль», «гастроли», «исторические источники» и другие.</w:t>
      </w:r>
      <w:proofErr w:type="gramEnd"/>
      <w:r w:rsidR="00652BDD">
        <w:rPr>
          <w:rFonts w:ascii="Times New Roman" w:hAnsi="Times New Roman" w:cs="Times New Roman"/>
          <w:sz w:val="24"/>
          <w:szCs w:val="28"/>
        </w:rPr>
        <w:t xml:space="preserve"> Введение этих терминов позволит организациям культуры и искусства более эффективно и оперативно осуществлять свою деятельность в условиях новой экономической и цифровой реальности</w:t>
      </w:r>
      <w:r>
        <w:rPr>
          <w:rFonts w:ascii="Times New Roman" w:hAnsi="Times New Roman" w:cs="Times New Roman"/>
          <w:sz w:val="24"/>
          <w:szCs w:val="28"/>
        </w:rPr>
        <w:t>;</w:t>
      </w:r>
    </w:p>
    <w:p w:rsidR="0036319E" w:rsidRDefault="0036319E" w:rsidP="003631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восполнены существенные пробелы в нормативной правовой базе, регламентирующие правовой статус организаций культуры и искусства (прежде </w:t>
      </w:r>
      <w:proofErr w:type="gramStart"/>
      <w:r>
        <w:rPr>
          <w:rFonts w:ascii="Times New Roman" w:hAnsi="Times New Roman" w:cs="Times New Roman"/>
          <w:sz w:val="24"/>
          <w:szCs w:val="28"/>
        </w:rPr>
        <w:t>всего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определен их юридический статус)</w:t>
      </w:r>
      <w:r w:rsidR="00652BDD">
        <w:rPr>
          <w:rFonts w:ascii="Times New Roman" w:hAnsi="Times New Roman" w:cs="Times New Roman"/>
          <w:sz w:val="24"/>
          <w:szCs w:val="28"/>
        </w:rPr>
        <w:t>. Проект закона дает возможность организациям культуры и искусства получать любой организационно-правовой статус. К примеру, действующая редакция определяет, что театры, цирк, филармонии независимо от формы собственности могут быть только учреждениями. Что значительно сужает их экономические возможности. Новая редакция позволит создавать, например, предприятия культуры и искусства. Такая организационно-правовая форма широко распространена в странах ЕАЭС, дальнего зарубежья;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36319E" w:rsidRDefault="0036319E" w:rsidP="003631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в предлагаемых поправках существенно расширены возможности участия частного капитала и инвесторов в культуре и искусстве. Например, вводится понятие продюсера и дистрибьютора, а также описывается их правовой статус и возможности во взаимодействии с государственными, муниципальными и частными организациями культуры и искусства</w:t>
      </w:r>
      <w:r w:rsidR="00652BDD">
        <w:rPr>
          <w:rFonts w:ascii="Times New Roman" w:hAnsi="Times New Roman" w:cs="Times New Roman"/>
          <w:sz w:val="24"/>
          <w:szCs w:val="28"/>
        </w:rPr>
        <w:t>. Введение института продюсера и дистрибьютора было предусмотрено Программой Правительства Кыргызской Республики по развитию сферы культуры до 2020 года</w:t>
      </w:r>
      <w:r w:rsidR="003F228E">
        <w:rPr>
          <w:rFonts w:ascii="Times New Roman" w:hAnsi="Times New Roman" w:cs="Times New Roman"/>
          <w:sz w:val="24"/>
          <w:szCs w:val="28"/>
        </w:rPr>
        <w:t>. Введение института продюсера и дистрибьютора позволит привлечь дополнительные инвестиционные средства в сектор культуры и искусства</w:t>
      </w:r>
      <w:r>
        <w:rPr>
          <w:rFonts w:ascii="Times New Roman" w:hAnsi="Times New Roman" w:cs="Times New Roman"/>
          <w:sz w:val="24"/>
          <w:szCs w:val="28"/>
        </w:rPr>
        <w:t>;</w:t>
      </w:r>
    </w:p>
    <w:p w:rsidR="00033FC7" w:rsidRDefault="0036319E" w:rsidP="003631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существенно пересмотрены вопросы начального, профессионального и дополнительного образования в сфере культуры и искусства</w:t>
      </w:r>
      <w:r w:rsidR="003F228E">
        <w:rPr>
          <w:rFonts w:ascii="Times New Roman" w:hAnsi="Times New Roman" w:cs="Times New Roman"/>
          <w:sz w:val="24"/>
          <w:szCs w:val="28"/>
        </w:rPr>
        <w:t>. До настоящего времени данные вопросы не урегулированы нормативными правовыми актами Кыргызской Республики. В этой связи предлагаемые проект предусматривает более детальное описание ступеней образования в сфере культуры и искусства. Также проект предполагает внесение новой статьи закона, посвященной первой ступени образования – детским школам (искусства, музыкальным, художественным). Статья определяет их статус, правила аккредитации и статус документов об их окончании;</w:t>
      </w:r>
    </w:p>
    <w:p w:rsidR="00033FC7" w:rsidRDefault="00033FC7" w:rsidP="003631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значительно дополнены вопросы, касающиеся того, что является национальным культурным достоянием, и как оно должно охраняться</w:t>
      </w:r>
      <w:r w:rsidR="003F228E">
        <w:rPr>
          <w:rFonts w:ascii="Times New Roman" w:hAnsi="Times New Roman" w:cs="Times New Roman"/>
          <w:sz w:val="24"/>
          <w:szCs w:val="28"/>
        </w:rPr>
        <w:t>. В частности к национальному культурному достоянию предлагается отнести исторические источники и сакральные места. Проект предлагает обязать уполномоченный орган в сфере культуры и искусства, а также таможенные и пограничные государственные органы создать единый электронный каталог национального культурного достояния для более чёткого отслеживания перемещения культурных ценностей</w:t>
      </w:r>
      <w:r>
        <w:rPr>
          <w:rFonts w:ascii="Times New Roman" w:hAnsi="Times New Roman" w:cs="Times New Roman"/>
          <w:sz w:val="24"/>
          <w:szCs w:val="28"/>
        </w:rPr>
        <w:t xml:space="preserve">; </w:t>
      </w:r>
    </w:p>
    <w:p w:rsidR="003F228E" w:rsidRDefault="00033FC7" w:rsidP="003631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предлагаемый проект более конкретен в вопросах имущественных и неимущественных прав на объекты национального культурного достояния, произведений культуры и искусства</w:t>
      </w:r>
      <w:r w:rsidR="003F228E">
        <w:rPr>
          <w:rFonts w:ascii="Times New Roman" w:hAnsi="Times New Roman" w:cs="Times New Roman"/>
          <w:sz w:val="24"/>
          <w:szCs w:val="28"/>
        </w:rPr>
        <w:t>;</w:t>
      </w:r>
    </w:p>
    <w:p w:rsidR="0036319E" w:rsidRDefault="003F228E" w:rsidP="003631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в предлагаемом проекте точнее описаны права и обязанности всех участников </w:t>
      </w:r>
      <w:r w:rsidR="00487FED">
        <w:rPr>
          <w:rFonts w:ascii="Times New Roman" w:hAnsi="Times New Roman" w:cs="Times New Roman"/>
          <w:sz w:val="24"/>
          <w:szCs w:val="28"/>
        </w:rPr>
        <w:t xml:space="preserve">производства и </w:t>
      </w:r>
      <w:proofErr w:type="gramStart"/>
      <w:r w:rsidR="00487FED">
        <w:rPr>
          <w:rFonts w:ascii="Times New Roman" w:hAnsi="Times New Roman" w:cs="Times New Roman"/>
          <w:sz w:val="24"/>
          <w:szCs w:val="28"/>
        </w:rPr>
        <w:t>получения</w:t>
      </w:r>
      <w:proofErr w:type="gramEnd"/>
      <w:r w:rsidR="00487FED">
        <w:rPr>
          <w:rFonts w:ascii="Times New Roman" w:hAnsi="Times New Roman" w:cs="Times New Roman"/>
          <w:sz w:val="24"/>
          <w:szCs w:val="28"/>
        </w:rPr>
        <w:t xml:space="preserve"> культурных благ</w:t>
      </w:r>
      <w:r w:rsidR="00033FC7">
        <w:rPr>
          <w:rFonts w:ascii="Times New Roman" w:hAnsi="Times New Roman" w:cs="Times New Roman"/>
          <w:sz w:val="24"/>
          <w:szCs w:val="28"/>
        </w:rPr>
        <w:t>.</w:t>
      </w:r>
    </w:p>
    <w:p w:rsidR="00487FED" w:rsidRPr="00714FA1" w:rsidRDefault="00487FED" w:rsidP="003631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</w:p>
    <w:p w:rsidR="0036319E" w:rsidRPr="00714FA1" w:rsidRDefault="0036319E" w:rsidP="0036319E">
      <w:pPr>
        <w:pStyle w:val="a3"/>
        <w:numPr>
          <w:ilvl w:val="0"/>
          <w:numId w:val="2"/>
        </w:numPr>
        <w:shd w:val="clear" w:color="auto" w:fill="FFFFFF"/>
        <w:tabs>
          <w:tab w:val="left" w:pos="0"/>
          <w:tab w:val="left" w:pos="567"/>
          <w:tab w:val="left" w:pos="851"/>
        </w:tabs>
        <w:spacing w:after="0" w:line="240" w:lineRule="auto"/>
        <w:ind w:left="0" w:firstLine="851"/>
        <w:jc w:val="both"/>
        <w:rPr>
          <w:b/>
          <w:szCs w:val="28"/>
        </w:rPr>
      </w:pPr>
      <w:r w:rsidRPr="00714FA1">
        <w:rPr>
          <w:b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6319E" w:rsidRPr="00714FA1" w:rsidRDefault="0036319E" w:rsidP="00DE408E">
      <w:pPr>
        <w:pStyle w:val="tkTekst"/>
        <w:tabs>
          <w:tab w:val="left" w:pos="0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8"/>
        </w:rPr>
      </w:pPr>
      <w:r w:rsidRPr="00714FA1">
        <w:rPr>
          <w:rFonts w:ascii="Times New Roman" w:eastAsiaTheme="minorHAnsi" w:hAnsi="Times New Roman" w:cs="Times New Roman"/>
          <w:sz w:val="24"/>
          <w:szCs w:val="28"/>
          <w:lang w:eastAsia="en-US"/>
        </w:rPr>
        <w:lastRenderedPageBreak/>
        <w:t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5789E" w:rsidRPr="0035789E" w:rsidRDefault="0036319E" w:rsidP="0036319E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Theme="minorHAnsi" w:hAnsiTheme="minorHAnsi" w:cstheme="minorBidi"/>
          <w:szCs w:val="28"/>
        </w:rPr>
      </w:pPr>
      <w:r w:rsidRPr="00714FA1">
        <w:rPr>
          <w:b/>
          <w:szCs w:val="28"/>
        </w:rPr>
        <w:t>Информация о результатах общественного обсуждения</w:t>
      </w:r>
    </w:p>
    <w:p w:rsidR="0035789E" w:rsidRDefault="0035789E" w:rsidP="0035789E">
      <w:pPr>
        <w:pStyle w:val="a3"/>
        <w:tabs>
          <w:tab w:val="left" w:pos="0"/>
        </w:tabs>
        <w:spacing w:after="0" w:line="240" w:lineRule="auto"/>
        <w:ind w:left="0"/>
        <w:jc w:val="both"/>
      </w:pPr>
      <w:r>
        <w:tab/>
      </w:r>
      <w:r w:rsidRPr="0035789E">
        <w:t xml:space="preserve">В соответствии со статьей 22 Закона Кыргызской Республики «О нормативных правовых актах Кыргызской Республики» данный проект Закона в целях проведения общественного обсуждения </w:t>
      </w:r>
      <w:r w:rsidRPr="0035789E">
        <w:rPr>
          <w:lang w:val="ky-KG"/>
        </w:rPr>
        <w:t xml:space="preserve">будет опубликован </w:t>
      </w:r>
      <w:r w:rsidRPr="0035789E">
        <w:t>на официальном сайте Кабинета Министров Кыргызской Республики</w:t>
      </w:r>
      <w:r w:rsidRPr="0035789E">
        <w:rPr>
          <w:lang w:val="ky-KG"/>
        </w:rPr>
        <w:t xml:space="preserve"> и </w:t>
      </w:r>
      <w:r w:rsidRPr="0035789E">
        <w:t>на Едином портале общественного обсуждения проектов нормативных правовых актов Кыргызской Республики (</w:t>
      </w:r>
      <w:r w:rsidRPr="0035789E">
        <w:rPr>
          <w:lang w:val="en-US"/>
        </w:rPr>
        <w:t>www</w:t>
      </w:r>
      <w:r w:rsidRPr="0035789E">
        <w:t xml:space="preserve">.koomtalkuu.gov.kg). </w:t>
      </w:r>
    </w:p>
    <w:p w:rsidR="00DE408E" w:rsidRPr="0035789E" w:rsidRDefault="00DE408E" w:rsidP="0035789E">
      <w:pPr>
        <w:pStyle w:val="a3"/>
        <w:tabs>
          <w:tab w:val="left" w:pos="0"/>
        </w:tabs>
        <w:spacing w:after="0" w:line="240" w:lineRule="auto"/>
        <w:ind w:left="0"/>
        <w:jc w:val="both"/>
      </w:pPr>
    </w:p>
    <w:p w:rsidR="0036319E" w:rsidRPr="00714FA1" w:rsidRDefault="0036319E" w:rsidP="0036319E">
      <w:pPr>
        <w:pStyle w:val="tkTekst"/>
        <w:tabs>
          <w:tab w:val="left" w:pos="0"/>
        </w:tabs>
        <w:spacing w:after="0" w:line="240" w:lineRule="auto"/>
        <w:ind w:firstLine="851"/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</w:pPr>
      <w:r w:rsidRPr="00714FA1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>5. Анализ соответствия проекта законодательству</w:t>
      </w:r>
    </w:p>
    <w:p w:rsidR="0036319E" w:rsidRPr="00714FA1" w:rsidRDefault="0036319E" w:rsidP="0036319E">
      <w:pPr>
        <w:pStyle w:val="tkTekst"/>
        <w:tabs>
          <w:tab w:val="left" w:pos="0"/>
        </w:tabs>
        <w:spacing w:after="0" w:line="240" w:lineRule="auto"/>
        <w:ind w:firstLine="851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14FA1">
        <w:rPr>
          <w:rFonts w:ascii="Times New Roman" w:eastAsiaTheme="minorHAnsi" w:hAnsi="Times New Roman" w:cs="Times New Roman"/>
          <w:sz w:val="24"/>
          <w:szCs w:val="28"/>
          <w:lang w:eastAsia="en-US"/>
        </w:rPr>
        <w:t>Представленный проект Закона не противоречит нормам действующего законодательства, а также вступившим в установленном порядке в силу международны</w:t>
      </w:r>
      <w:r w:rsidR="00DE408E">
        <w:rPr>
          <w:rFonts w:ascii="Times New Roman" w:eastAsiaTheme="minorHAnsi" w:hAnsi="Times New Roman" w:cs="Times New Roman"/>
          <w:sz w:val="24"/>
          <w:szCs w:val="28"/>
          <w:lang w:eastAsia="en-US"/>
        </w:rPr>
        <w:t>м</w:t>
      </w:r>
      <w:r w:rsidRPr="00714FA1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договорам, участницей которых является Кыргызская Республика. </w:t>
      </w:r>
    </w:p>
    <w:p w:rsidR="0036319E" w:rsidRPr="00714FA1" w:rsidRDefault="0036319E" w:rsidP="0036319E">
      <w:pPr>
        <w:pStyle w:val="tkTekst"/>
        <w:tabs>
          <w:tab w:val="left" w:pos="0"/>
        </w:tabs>
        <w:spacing w:after="0" w:line="240" w:lineRule="auto"/>
        <w:ind w:firstLine="851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</w:p>
    <w:p w:rsidR="0036319E" w:rsidRPr="00714FA1" w:rsidRDefault="0036319E" w:rsidP="0036319E">
      <w:pPr>
        <w:pStyle w:val="tkTekst"/>
        <w:tabs>
          <w:tab w:val="left" w:pos="0"/>
        </w:tabs>
        <w:spacing w:after="0" w:line="240" w:lineRule="auto"/>
        <w:ind w:firstLine="851"/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</w:pPr>
      <w:r w:rsidRPr="00714FA1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>6. Информация о необходимости финансирования</w:t>
      </w:r>
    </w:p>
    <w:p w:rsidR="0036319E" w:rsidRPr="00714FA1" w:rsidRDefault="0036319E" w:rsidP="0036319E">
      <w:pPr>
        <w:pStyle w:val="tkTekst"/>
        <w:tabs>
          <w:tab w:val="left" w:pos="0"/>
        </w:tabs>
        <w:spacing w:after="0" w:line="240" w:lineRule="auto"/>
        <w:ind w:firstLine="851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14FA1">
        <w:rPr>
          <w:rFonts w:ascii="Times New Roman" w:eastAsiaTheme="minorHAnsi" w:hAnsi="Times New Roman" w:cs="Times New Roman"/>
          <w:sz w:val="24"/>
          <w:szCs w:val="28"/>
          <w:lang w:eastAsia="en-US"/>
        </w:rPr>
        <w:t>Принятие настоящего проекта постановления Закона не повлечет дополнительных финансовых затрат из республиканского бюджета.</w:t>
      </w:r>
    </w:p>
    <w:p w:rsidR="0036319E" w:rsidRPr="00714FA1" w:rsidRDefault="0036319E" w:rsidP="0036319E">
      <w:pPr>
        <w:pStyle w:val="tkTekst"/>
        <w:tabs>
          <w:tab w:val="left" w:pos="0"/>
        </w:tabs>
        <w:spacing w:after="0" w:line="240" w:lineRule="auto"/>
        <w:ind w:firstLine="851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</w:p>
    <w:p w:rsidR="0036319E" w:rsidRPr="00714FA1" w:rsidRDefault="0036319E" w:rsidP="0036319E">
      <w:pPr>
        <w:pStyle w:val="tkTekst"/>
        <w:tabs>
          <w:tab w:val="left" w:pos="0"/>
        </w:tabs>
        <w:spacing w:after="0" w:line="240" w:lineRule="auto"/>
        <w:ind w:firstLine="851"/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</w:pPr>
      <w:r w:rsidRPr="00714FA1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>7. Информация об анализе регулятивного воздействия</w:t>
      </w:r>
    </w:p>
    <w:p w:rsidR="0036319E" w:rsidRDefault="0036319E" w:rsidP="0036319E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714FA1">
        <w:rPr>
          <w:rFonts w:ascii="Times New Roman" w:hAnsi="Times New Roman" w:cs="Times New Roman"/>
          <w:sz w:val="24"/>
          <w:szCs w:val="28"/>
        </w:rPr>
        <w:t>Анализ регулятивного воздействия к проекту не требуется ввиду того, что вносимые изменения и дополнения не направлены на регулирование предпринимательской деятельности.</w:t>
      </w:r>
    </w:p>
    <w:p w:rsidR="0036319E" w:rsidRDefault="0036319E" w:rsidP="0036319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36319E" w:rsidRDefault="0036319E" w:rsidP="0036319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781716" w:rsidRPr="0035789E" w:rsidRDefault="0035789E" w:rsidP="0035789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36319E" w:rsidRPr="00714FA1">
        <w:rPr>
          <w:rFonts w:ascii="Times New Roman" w:hAnsi="Times New Roman" w:cs="Times New Roman"/>
          <w:b/>
          <w:sz w:val="24"/>
        </w:rPr>
        <w:t>Министр</w:t>
      </w:r>
      <w:r w:rsidR="0036319E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                                </w:t>
      </w:r>
      <w:r w:rsidR="0036319E" w:rsidRPr="00714FA1">
        <w:rPr>
          <w:rFonts w:ascii="Times New Roman" w:hAnsi="Times New Roman" w:cs="Times New Roman"/>
          <w:b/>
          <w:sz w:val="24"/>
        </w:rPr>
        <w:t xml:space="preserve">А. </w:t>
      </w:r>
      <w:proofErr w:type="spellStart"/>
      <w:r w:rsidR="0036319E" w:rsidRPr="00714FA1">
        <w:rPr>
          <w:rFonts w:ascii="Times New Roman" w:hAnsi="Times New Roman" w:cs="Times New Roman"/>
          <w:b/>
          <w:sz w:val="24"/>
        </w:rPr>
        <w:t>Жаманкулов</w:t>
      </w:r>
      <w:proofErr w:type="spellEnd"/>
    </w:p>
    <w:sectPr w:rsidR="00781716" w:rsidRPr="0035789E" w:rsidSect="00714FA1"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">
    <w:nsid w:val="609616CA"/>
    <w:multiLevelType w:val="hybridMultilevel"/>
    <w:tmpl w:val="4A76EE0A"/>
    <w:lvl w:ilvl="0" w:tplc="A59CC4A6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0FE"/>
    <w:rsid w:val="00033FC7"/>
    <w:rsid w:val="000C707C"/>
    <w:rsid w:val="002170FE"/>
    <w:rsid w:val="0035789E"/>
    <w:rsid w:val="0036319E"/>
    <w:rsid w:val="003C2B82"/>
    <w:rsid w:val="003F228E"/>
    <w:rsid w:val="0045491E"/>
    <w:rsid w:val="00487FED"/>
    <w:rsid w:val="004B1BFF"/>
    <w:rsid w:val="00523838"/>
    <w:rsid w:val="00531D9D"/>
    <w:rsid w:val="005B3676"/>
    <w:rsid w:val="00652BDD"/>
    <w:rsid w:val="00977F47"/>
    <w:rsid w:val="00994E24"/>
    <w:rsid w:val="00C65E8D"/>
    <w:rsid w:val="00D369F0"/>
    <w:rsid w:val="00DE408E"/>
    <w:rsid w:val="00DE487B"/>
    <w:rsid w:val="00F6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6319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6319E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6319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6319E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11</cp:revision>
  <cp:lastPrinted>2021-12-16T07:03:00Z</cp:lastPrinted>
  <dcterms:created xsi:type="dcterms:W3CDTF">2021-12-05T08:50:00Z</dcterms:created>
  <dcterms:modified xsi:type="dcterms:W3CDTF">2021-12-16T07:03:00Z</dcterms:modified>
</cp:coreProperties>
</file>